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ВЕРХОВНЫЙ СУД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Именем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6 апреля 2022 г. N АКПИ22-96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Верховный Суд Российской Федерации в составе: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председательствующего судьи Верховного Суда Российской Федерации Романенкова Н.С.,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судей Верховного Суда Российской Федерации Кириллова В.С., Назаровой А.М.,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секретаре Б.,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участием прокурора Власовой Т.А.,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рассмотрев в открытом судебном заседании административное дело по административному исковому заявлению общества с ограниченной ответственностью "Управляющая компания Сервис Плюс N 1" о признании недействующими </w:t>
      </w:r>
      <w:hyperlink w:history="0" r:id="rId6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пунктов 6</w:t>
        </w:r>
      </w:hyperlink>
      <w:r>
        <w:rPr>
          <w:sz w:val="20"/>
        </w:rPr>
        <w:t xml:space="preserve">, </w:t>
      </w:r>
      <w:hyperlink w:history="0" r:id="rId7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Правил коммерческого учета тепловой энергии, теплоносителя, утвержденных постановлением Правительства Российской Федерации от 18 ноября 2013 г. N 1034,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установил: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согласно </w:t>
      </w:r>
      <w:hyperlink w:history="0" r:id="rId8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пункту 6</w:t>
        </w:r>
      </w:hyperlink>
      <w:r>
        <w:rPr>
          <w:sz w:val="20"/>
        </w:rPr>
        <w:t xml:space="preserve"> Правил коммерческого учета тепловой энергии, теплоносителя, утвержденных постановлением Правительства Российской Федерации от 18 ноября 2013 г. N 1034 (далее также - Правила), узлы учета, введенные в эксплуатацию до вступления в силу </w:t>
      </w:r>
      <w:hyperlink w:history="0" r:id="rId9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, могут быть использованы для коммерческого учета тепловой энергии, теплоносителя до истечения срока службы основных приборов учета (расходомер, тепловычислитель), входящих в состав узлов учета.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Пункт 7</w:t>
        </w:r>
      </w:hyperlink>
      <w:r>
        <w:rPr>
          <w:sz w:val="20"/>
        </w:rPr>
        <w:t xml:space="preserve"> Правил устанавливает, что по истечении 3 лет со дня вступления в силу </w:t>
      </w:r>
      <w:hyperlink w:history="0" r:id="rId11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теплосчетчики, не отвечающие требованиям </w:t>
      </w:r>
      <w:hyperlink w:history="0" r:id="rId12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, не могут использоваться для установки как в новых, так и существующих узлах учета.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Общество с ограниченной ответственностью "Управляющая компания Сервис Плюс N 1" (далее - ООО "УК СП N 1", Общество) обратилось в Верховный Суд Российской Федерации с административным исковым заявлением о признании недействующими </w:t>
      </w:r>
      <w:hyperlink w:history="0" r:id="rId13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пунктов 6</w:t>
        </w:r>
      </w:hyperlink>
      <w:r>
        <w:rPr>
          <w:sz w:val="20"/>
        </w:rPr>
        <w:t xml:space="preserve">, </w:t>
      </w:r>
      <w:hyperlink w:history="0" r:id="rId14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Правил, ссылаясь на то, что оспариваемые положения нормативного правового </w:t>
      </w:r>
      <w:hyperlink w:history="0" r:id="rId15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противоречат </w:t>
      </w:r>
      <w:hyperlink w:history="0" r:id="rId16" w:tooltip="Федеральный закон от 26.06.2008 N 102-ФЗ (ред. от 11.06.2021) &quot;Об обеспечении единства измерений&quot; (с изм. и доп., вступ. в силу с 29.12.2021) {КонсультантПлюс}">
        <w:r>
          <w:rPr>
            <w:sz w:val="20"/>
            <w:color w:val="0000ff"/>
          </w:rPr>
          <w:t xml:space="preserve">части 1 статьи 13</w:t>
        </w:r>
      </w:hyperlink>
      <w:r>
        <w:rPr>
          <w:sz w:val="20"/>
        </w:rPr>
        <w:t xml:space="preserve"> Федерального закона от 26 июня 2008 г. N 102-ФЗ "Об обеспечении единства измерений", нарушают его права, свободы и законные интересы как управляющей организации, а также интересы собственников помещений в многоквартирных домах, поскольку ограничивают срок эксплуатации приборов учета тепловой энергии, влекут необоснованные затраты на приобретение и установку новых приборов учета взамен исправных и поверенных.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административного истца ООО "УК СП N 1" Т. в судебном заседании поддержал заявленные требования.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Российской Федерации поручило представлять свои интересы в Верховном Суде Российской Федерации Министерству строительства и жилищно-коммунального хозяйства Российской Федерации (поручение от 15 февраля 2022 г. N ДГ-П51-2127).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Представитель Правительства Российской Федерации К. возражала против удовлетворения заявленных требований и пояснила суду, что оспариваемые положения нормативного правового </w:t>
      </w:r>
      <w:hyperlink w:history="0" r:id="rId17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изданы в пределах полномочий Правительства Российской Федерации, соответствуют действующему законодательству и не нарушают права административного истца.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Выслушав сообщение судьи-докладчика Романенкова Н.С., объяснения представителей административного истца ООО "УК СП N 1" Т., административного ответчика Правительства Российской Федерации К., исследовав материалы дела, заслушав заключение прокурора Генеральной прокуратуры Российской Федерации Власовой Т.А., полагавшей, что административный иск не подлежит удовлетворению, и судебные прения, Верховный Суд Российской Федерации не находит оснований для удовлетворения заявленных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Правительство Российской Федерации на основании и во исполнение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Конституции</w:t>
        </w:r>
      </w:hyperlink>
      <w:r>
        <w:rPr>
          <w:sz w:val="20"/>
        </w:rPr>
        <w:t xml:space="preserve"> Российской Федерации, федеральных конституционных законов, федеральных законов, указов, распоряжений и поручений Президента Российской Федерации издает постановления и распоряжения, а также обеспечивает их исполнение. Акты Правительства Российской Федерации, имеющие нормативный характер, издаются в форме постановлений Правительства Российской Федерации (</w:t>
      </w:r>
      <w:hyperlink w:history="0" r:id="rId19" w:tooltip="Федеральный конституционный закон от 06.11.2020 N 4-ФКЗ &quot;О Правительстве Российской Федерации&quot; {КонсультантПлюс}">
        <w:r>
          <w:rPr>
            <w:sz w:val="20"/>
            <w:color w:val="0000ff"/>
          </w:rPr>
          <w:t xml:space="preserve">статья 5</w:t>
        </w:r>
      </w:hyperlink>
      <w:r>
        <w:rPr>
          <w:sz w:val="20"/>
        </w:rPr>
        <w:t xml:space="preserve"> Федерального конституционного закона "О Правительстве Российской Федерации"). Аналогичные полномочия Правительства Российской Федерации содержались в </w:t>
      </w:r>
      <w:hyperlink w:history="0" r:id="rId20" w:tooltip="Федеральный конституционный закон от 17.12.1997 N 2-ФКЗ (ред. от 28.12.2016) &quot;О Правительстве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статье 23</w:t>
        </w:r>
      </w:hyperlink>
      <w:r>
        <w:rPr>
          <w:sz w:val="20"/>
        </w:rPr>
        <w:t xml:space="preserve"> Федерального конституционного закона от 17 декабря 1997 г. N 2-ФКЗ "О Правительстве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21" w:tooltip="Федеральный закон от 27.07.2010 N 190-ФЗ (ред. от 01.05.2022) &quot;О теплоснабжении&quot; {КонсультантПлюс}">
        <w:r>
          <w:rPr>
            <w:sz w:val="20"/>
            <w:color w:val="0000ff"/>
          </w:rPr>
          <w:t xml:space="preserve">пунктом 3.1 части 1 статьи 4</w:t>
        </w:r>
      </w:hyperlink>
      <w:r>
        <w:rPr>
          <w:sz w:val="20"/>
        </w:rPr>
        <w:t xml:space="preserve"> Федерального закона от 27 июля 2010 г. N 190-ФЗ "О теплоснабжении" правила коммерческого учета тепловой энергии, теплоносителя утверждаются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исполнение требований федерального законодателя постановлением Правительства Российской Федерации от 18 ноября 2013 г. N 1034 утверждены </w:t>
      </w:r>
      <w:hyperlink w:history="0" r:id="rId22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, действующие в редакции </w:t>
      </w:r>
      <w:hyperlink w:history="0" r:id="rId23" w:tooltip="Постановление Правительства РФ от 25.11.2021 N 2033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25 ноября 2021 г. N 2033.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Нормативный правовой </w:t>
      </w:r>
      <w:hyperlink w:history="0" r:id="rId24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акт</w:t>
        </w:r>
      </w:hyperlink>
      <w:r>
        <w:rPr>
          <w:sz w:val="20"/>
        </w:rPr>
        <w:t xml:space="preserve"> размещен на "Официальном интернет-портале правовой информации" (</w:t>
      </w:r>
      <w:r>
        <w:rPr>
          <w:sz w:val="20"/>
        </w:rPr>
        <w:t xml:space="preserve">http://www.pravo.gov.ru</w:t>
      </w:r>
      <w:r>
        <w:rPr>
          <w:sz w:val="20"/>
        </w:rPr>
        <w:t xml:space="preserve">) 21 ноября 2013 г., опубликован в Собрании законодательства Российской Федерации 25 ноября 2013 г., N 47.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коммерческим учетом тепловой энергии, теплоносителя Федеральный </w:t>
      </w:r>
      <w:hyperlink w:history="0" r:id="rId25" w:tooltip="Федеральный закон от 27.07.2010 N 190-ФЗ (ред. от 01.05.2022) &quot;О теплоснабжен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"О теплоснабжении" понимает установление количества и качества тепловой энергии, теплоносителя, производимых, передаваемых или потребляемых за определенный период, с помощью приборов учета тепловой энергии, теплоносителя или расчетным путем в целях использования сторонами при расчетах в соответствии с договорами </w:t>
      </w:r>
      <w:hyperlink w:history="0" r:id="rId26" w:tooltip="Федеральный закон от 27.07.2010 N 190-ФЗ (ред. от 01.05.2022) &quot;О теплоснабжении&quot; {КонсультантПлюс}">
        <w:r>
          <w:rPr>
            <w:sz w:val="20"/>
            <w:color w:val="0000ff"/>
          </w:rPr>
          <w:t xml:space="preserve">(пункт 13 статьи 2)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hyperlink w:history="0" r:id="rId27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устанавливают порядок организации коммерческого учета тепловой энергии, теплоносителя, в том числе: требования к приборам учета, характеристики тепловой энергии, теплоносителя, подлежащие измерению, порядок определения количества поставленных тепловой энергии, теплоносителя, порядок распределения потерь тепловой энергии, теплоносителя.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Определяя общие положения порядка организации коммерческого учета тепловой энергии, теплоносителя, </w:t>
      </w:r>
      <w:hyperlink w:history="0" r:id="rId28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пункты 6</w:t>
        </w:r>
      </w:hyperlink>
      <w:r>
        <w:rPr>
          <w:sz w:val="20"/>
        </w:rPr>
        <w:t xml:space="preserve"> и </w:t>
      </w:r>
      <w:hyperlink w:history="0" r:id="rId29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Правил касаются использования узла учета и теплосчетчика, что соответствует законодательству в сфере теплоснабжения и не нарушает права административного истца.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закон "О теплоснабжении" в </w:t>
      </w:r>
      <w:hyperlink w:history="0" r:id="rId30" w:tooltip="Федеральный закон от 27.07.2010 N 190-ФЗ (ред. от 01.05.2022) &quot;О теплоснабжении&quot; {КонсультантПлюс}">
        <w:r>
          <w:rPr>
            <w:sz w:val="20"/>
            <w:color w:val="0000ff"/>
          </w:rPr>
          <w:t xml:space="preserve">части 7 статьи 19</w:t>
        </w:r>
      </w:hyperlink>
      <w:r>
        <w:rPr>
          <w:sz w:val="20"/>
        </w:rPr>
        <w:t xml:space="preserve"> определяет содержание правил коммерческого учета тепловой энергии, теплоносителя, которые с учетом положений технических регламентов должны содержать, в том числе, требования к приборам учета, включающие особенности учета тепловой энергии, теплоносителя в отношении объектов, максимальный объем потребления тепловой энергии которых составляет менее чем две десятых гигакалории в час.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Пункты 6</w:t>
        </w:r>
      </w:hyperlink>
      <w:r>
        <w:rPr>
          <w:sz w:val="20"/>
        </w:rPr>
        <w:t xml:space="preserve"> и </w:t>
      </w:r>
      <w:hyperlink w:history="0" r:id="rId32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Правил являются взаимодополняющими, из их содержания следует, что узлы учета, введенные в эксплуатацию до вступления в силу </w:t>
      </w:r>
      <w:hyperlink w:history="0" r:id="rId33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, с истекшим сроком службы основных приборов учета, не могут использоваться для установки как в новых, так и существующих узлах учета. При этом необходимость производить замену основных приборов учета (расходомер, тепловычислитель), входящих в узел учета, после 19 ноября 2016 г. (по истечении 3 лет со дня вступления в силу </w:t>
      </w:r>
      <w:hyperlink w:history="0" r:id="rId34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), до истечения их срока службы отсутствует. При истечении срока службы основного прибора учета, входящего в состав узла учета, требуется его замена на новый, соответствующий требованиям </w:t>
      </w:r>
      <w:hyperlink w:history="0" r:id="rId35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Оспариваемые положения нормативного правового </w:t>
      </w:r>
      <w:hyperlink w:history="0" r:id="rId36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направлены на реализацию предусмотренного </w:t>
      </w:r>
      <w:hyperlink w:history="0" r:id="rId37" w:tooltip="Федеральный закон от 27.07.2010 N 190-ФЗ (ред. от 01.05.2022) &quot;О теплоснабжении&quot; {КонсультантПлюс}">
        <w:r>
          <w:rPr>
            <w:sz w:val="20"/>
            <w:color w:val="0000ff"/>
          </w:rPr>
          <w:t xml:space="preserve">статьей 3</w:t>
        </w:r>
      </w:hyperlink>
      <w:r>
        <w:rPr>
          <w:sz w:val="20"/>
        </w:rPr>
        <w:t xml:space="preserve"> Федерального закона "О теплоснабжении" принципа обеспечения энергетической эффективности теплоснабжения и потребления тепловой энергии с учетом требований, установленных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Доводы административного истца о противоречии оспариваемых положений нормативного правового </w:t>
      </w:r>
      <w:hyperlink w:history="0" r:id="rId38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</w:t>
      </w:r>
      <w:hyperlink w:history="0" r:id="rId39" w:tooltip="Федеральный закон от 26.06.2008 N 102-ФЗ (ред. от 11.06.2021) &quot;Об обеспечении единства измерений&quot; (с изм. и доп., вступ. в силу с 29.12.2021) {КонсультантПлюс}">
        <w:r>
          <w:rPr>
            <w:sz w:val="20"/>
            <w:color w:val="0000ff"/>
          </w:rPr>
          <w:t xml:space="preserve">части 1 статьи 13</w:t>
        </w:r>
      </w:hyperlink>
      <w:r>
        <w:rPr>
          <w:sz w:val="20"/>
        </w:rPr>
        <w:t xml:space="preserve"> Федерального закона "Об обеспечении единства измерений" основаны на ошибочном толковании норм материального права и не могут служить основанием для удовлетворения заявленных требований.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Регулируя вопросы поверки средств измерений, Федеральный закон "Об обеспечении единства измерений" в </w:t>
      </w:r>
      <w:hyperlink w:history="0" r:id="rId40" w:tooltip="Федеральный закон от 26.06.2008 N 102-ФЗ (ред. от 11.06.2021) &quot;Об обеспечении единства измерений&quot; (с изм. и доп., вступ. в силу с 29.12.2021) {КонсультантПлюс}">
        <w:r>
          <w:rPr>
            <w:sz w:val="20"/>
            <w:color w:val="0000ff"/>
          </w:rPr>
          <w:t xml:space="preserve">части 1 статьи 13</w:t>
        </w:r>
      </w:hyperlink>
      <w:r>
        <w:rPr>
          <w:sz w:val="20"/>
        </w:rPr>
        <w:t xml:space="preserve"> предусматривает, что средства измерений, предназначенные для применения в сфере государственного регулирования обеспечения единства измерений, до ввода в эксплуатацию, а также после ремонта подлежат первичной поверке, а в процессе эксплуатации - периодической поверке.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 положений названного Федерального </w:t>
      </w:r>
      <w:hyperlink w:history="0" r:id="rId41" w:tooltip="Федеральный закон от 26.06.2008 N 102-ФЗ (ред. от 11.06.2021) &quot;Об обеспечении единства измерений&quot; (с изм. и доп., вступ. в силу с 29.1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следует, что использование средств измерения, срок поверки которых истек, не допускается; истечение срока поверки свидетельствует о недостоверности показаний средства измерения о количестве поставленного ресурса и фактически означает отсутствие прибора учета (</w:t>
      </w:r>
      <w:hyperlink w:history="0" r:id="rId42" w:tooltip="Федеральный закон от 26.06.2008 N 102-ФЗ (ред. от 11.06.2021) &quot;Об обеспечении единства измерений&quot; (с изм. и доп., вступ. в силу с 29.12.2021) {КонсультантПлюс}">
        <w:r>
          <w:rPr>
            <w:sz w:val="20"/>
            <w:color w:val="0000ff"/>
          </w:rPr>
          <w:t xml:space="preserve">пункты 2</w:t>
        </w:r>
      </w:hyperlink>
      <w:r>
        <w:rPr>
          <w:sz w:val="20"/>
        </w:rPr>
        <w:t xml:space="preserve">, </w:t>
      </w:r>
      <w:hyperlink w:history="0" r:id="rId43" w:tooltip="Федеральный закон от 26.06.2008 N 102-ФЗ (ред. от 11.06.2021) &quot;Об обеспечении единства измерений&quot; (с изм. и доп., вступ. в силу с 29.12.2021) {КонсультантПлюс}">
        <w:r>
          <w:rPr>
            <w:sz w:val="20"/>
            <w:color w:val="0000ff"/>
          </w:rPr>
          <w:t xml:space="preserve">17 статьи 2</w:t>
        </w:r>
      </w:hyperlink>
      <w:r>
        <w:rPr>
          <w:sz w:val="20"/>
        </w:rPr>
        <w:t xml:space="preserve">, </w:t>
      </w:r>
      <w:hyperlink w:history="0" r:id="rId44" w:tooltip="Федеральный закон от 26.06.2008 N 102-ФЗ (ред. от 11.06.2021) &quot;Об обеспечении единства измерений&quot; (с изм. и доп., вступ. в силу с 29.12.2021) {КонсультантПлюс}">
        <w:r>
          <w:rPr>
            <w:sz w:val="20"/>
            <w:color w:val="0000ff"/>
          </w:rPr>
          <w:t xml:space="preserve">часть 1 статьи 5</w:t>
        </w:r>
      </w:hyperlink>
      <w:r>
        <w:rPr>
          <w:sz w:val="20"/>
        </w:rPr>
        <w:t xml:space="preserve">, </w:t>
      </w:r>
      <w:hyperlink w:history="0" r:id="rId45" w:tooltip="Федеральный закон от 26.06.2008 N 102-ФЗ (ред. от 11.06.2021) &quot;Об обеспечении единства измерений&quot; (с изм. и доп., вступ. в силу с 29.12.2021) {КонсультантПлюс}">
        <w:r>
          <w:rPr>
            <w:sz w:val="20"/>
            <w:color w:val="0000ff"/>
          </w:rPr>
          <w:t xml:space="preserve">статья 9</w:t>
        </w:r>
      </w:hyperlink>
      <w:r>
        <w:rPr>
          <w:sz w:val="20"/>
        </w:rPr>
        <w:t xml:space="preserve">, </w:t>
      </w:r>
      <w:hyperlink w:history="0" r:id="rId46" w:tooltip="Федеральный закон от 26.06.2008 N 102-ФЗ (ред. от 11.06.2021) &quot;Об обеспечении единства измерений&quot; (с изм. и доп., вступ. в силу с 29.12.2021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hyperlink w:history="0" r:id="rId47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Пункты 6</w:t>
        </w:r>
      </w:hyperlink>
      <w:r>
        <w:rPr>
          <w:sz w:val="20"/>
        </w:rPr>
        <w:t xml:space="preserve"> и </w:t>
      </w:r>
      <w:hyperlink w:history="0" r:id="rId48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Правил имеют иной предмет регулирования и не исключают необходимости обязанных лиц представлять используемые средства измерений на поверку.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 Российской Федерации от 7 февраля 1992 г. N 2300-I "О защите прав потребителей" в </w:t>
      </w:r>
      <w:hyperlink w:history="0" r:id="rId49" w:tooltip="Закон РФ от 07.02.1992 N 2300-1 (ред. от 14.07.2022) &quot;О защите прав потребителей&quot; {КонсультантПлюс}">
        <w:r>
          <w:rPr>
            <w:sz w:val="20"/>
            <w:color w:val="0000ff"/>
          </w:rPr>
          <w:t xml:space="preserve">статье 5</w:t>
        </w:r>
      </w:hyperlink>
      <w:r>
        <w:rPr>
          <w:sz w:val="20"/>
        </w:rPr>
        <w:t xml:space="preserve"> определяет срок службы товара как установленный изготовителем (исполнителем) период, в течение которого изготовитель (исполнитель) обязуется обеспечивать потребителю возможность использования товара (работы) по назначению и нести ответственность за существенные недостатки.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Оспариваемые положения нормативного правового </w:t>
      </w:r>
      <w:hyperlink w:history="0" r:id="rId50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акта</w:t>
        </w:r>
      </w:hyperlink>
      <w:r>
        <w:rPr>
          <w:sz w:val="20"/>
        </w:rPr>
        <w:t xml:space="preserve"> не определяют срока службы узлов учета и теплосчетчиков.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Нормативного правового акта, имеющего большую юридическую силу, который бы устанавливал иные требования к использованию узла учета и теплосчетчика, не имеется.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Ссылка административного истца на противоречие </w:t>
      </w:r>
      <w:hyperlink w:history="0" r:id="rId51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пункта 7</w:t>
        </w:r>
      </w:hyperlink>
      <w:r>
        <w:rPr>
          <w:sz w:val="20"/>
        </w:rPr>
        <w:t xml:space="preserve"> Правил </w:t>
      </w:r>
      <w:hyperlink w:history="0" r:id="rId52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пункту 6</w:t>
        </w:r>
      </w:hyperlink>
      <w:r>
        <w:rPr>
          <w:sz w:val="20"/>
        </w:rPr>
        <w:t xml:space="preserve"> Правил является несостоятельной. </w:t>
      </w:r>
      <w:hyperlink w:history="0" r:id="rId53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Пунктом 3 части 8 статьи 213</w:t>
        </w:r>
      </w:hyperlink>
      <w:r>
        <w:rPr>
          <w:sz w:val="20"/>
        </w:rPr>
        <w:t xml:space="preserve"> Кодекса административного судопроизводства Российской Федерации (далее - КАС РФ) предусмотрено, что суд проверяет оспариваемый нормативный правовой акт на предмет его соответствия нормативным правовым актам, имеющим большую юридическую силу. В связи с этим проверка оспариваемой нормы на соответствие иным нормам данных </w:t>
      </w:r>
      <w:hyperlink w:history="0" r:id="rId54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Правил</w:t>
        </w:r>
      </w:hyperlink>
      <w:r>
        <w:rPr>
          <w:sz w:val="20"/>
        </w:rPr>
        <w:t xml:space="preserve"> не может быть осуществлена.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Доводы административного истца, по сути, касаются несогласия с судебными постановлениями арбитражного суда, проверка законности и обоснованности которых осуществляется в порядке, установленном законодательством об арбитражном судопроизводстве.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силу </w:t>
      </w:r>
      <w:hyperlink w:history="0" r:id="rId55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пункта 2 части 2 статьи 215</w:t>
        </w:r>
      </w:hyperlink>
      <w:r>
        <w:rPr>
          <w:sz w:val="20"/>
        </w:rPr>
        <w:t xml:space="preserve"> КАС РФ по результатам рассмотрения административного дела об оспаривании нормативного правового акта судом принимается решение об отказе в удовлетворении заявленных требований, если оспариваемый полностью или в части нормативный правовой акт признается соответствующим иному нормативному правовому акту, имеющему большую юридическую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основании изложенного и руководствуясь </w:t>
      </w:r>
      <w:hyperlink w:history="0" r:id="rId56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статьями 175</w:t>
        </w:r>
      </w:hyperlink>
      <w:r>
        <w:rPr>
          <w:sz w:val="20"/>
        </w:rPr>
        <w:t xml:space="preserve">, </w:t>
      </w:r>
      <w:hyperlink w:history="0" r:id="rId57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, </w:t>
      </w:r>
      <w:hyperlink w:history="0" r:id="rId58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59" w:tooltip="&quot;Кодекс административного судопроизводства Российской Федерации&quot; от 08.03.2015 N 21-ФЗ (ред. от 11.06.2022) (с изм. и доп., вступ. в силу с 20.06.2022) {КонсультантПлюс}">
        <w:r>
          <w:rPr>
            <w:sz w:val="20"/>
            <w:color w:val="0000ff"/>
          </w:rPr>
          <w:t xml:space="preserve">215</w:t>
        </w:r>
      </w:hyperlink>
      <w:r>
        <w:rPr>
          <w:sz w:val="20"/>
        </w:rPr>
        <w:t xml:space="preserve"> КАС РФ, Верховный Суд Российской Федерации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решил: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удовлетворении административного искового заявления общества с ограниченной ответственностью "Управляющая компания Сервис Плюс N 1" о признании недействующими </w:t>
      </w:r>
      <w:hyperlink w:history="0" r:id="rId60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пунктов 6</w:t>
        </w:r>
      </w:hyperlink>
      <w:r>
        <w:rPr>
          <w:sz w:val="20"/>
        </w:rPr>
        <w:t xml:space="preserve">, </w:t>
      </w:r>
      <w:hyperlink w:history="0" r:id="rId61" w:tooltip="Постановление Правительства РФ от 18.11.2013 N 1034 (ред. от 25.11.2021) &quot;О коммерческом учете тепловой энергии, теплоносителя&quot; (вместе с &quot;Правилами коммерческого учета тепловой энергии, теплоносителя&quot;) {КонсультантПлюс}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Правил коммерческого учета тепловой энергии, теплоносителя, утвержденных постановлением Правительства Российской Федерации от 18 ноября 2013 г. N 1034, отказать.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может быть обжаловано в Апелляционную коллегию Верховного Суда Российской Федерации в течение одного месяца со дня принятия решения суда в окончательной форме.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Председательствующий</w:t>
      </w:r>
    </w:p>
    <w:p>
      <w:pPr>
        <w:pStyle w:val="0"/>
        <w:jc w:val="right"/>
      </w:pPr>
      <w:r>
        <w:rPr>
          <w:sz w:val="20"/>
        </w:rPr>
        <w:t xml:space="preserve">судья Верховного Суда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Н.С.РОМАНЕНКОВ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Судьи Верховного Суда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В.С.КИРИЛЛОВ</w:t>
      </w:r>
    </w:p>
    <w:p>
      <w:pPr>
        <w:pStyle w:val="0"/>
        <w:jc w:val="right"/>
      </w:pPr>
      <w:r>
        <w:rPr>
          <w:sz w:val="20"/>
        </w:rPr>
        <w:t xml:space="preserve">А.М.НАЗАРОВА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Судебной коллегии по административным делам Верховного Суда РФ от 06.04.2022 N АКПИ22-96</w:t>
            <w:br/>
            <w:t>&lt;Об отказе в удовлетвор...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Решение Судебной коллегии по административным делам Верховного Суда РФ от 06.04.2022 N АКПИ22-96 &lt;Об отказе в удовлетвор...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A04EB3C5A650FAA449A01BED4248974B6F84666FD8E6CAF359AB53ED29A5348A2AD3E445FAFF2D2DDA9B371D72BE2E4C306D38E2848C5189D63BO" TargetMode = "External"/>
	<Relationship Id="rId7" Type="http://schemas.openxmlformats.org/officeDocument/2006/relationships/hyperlink" Target="consultantplus://offline/ref=A04EB3C5A650FAA449A01BED4248974B6F84666FD8E6CAF359AB53ED29A5348A2AD3E445FAFF2D2DDD9B371D72BE2E4C306D38E2848C5189D63BO" TargetMode = "External"/>
	<Relationship Id="rId8" Type="http://schemas.openxmlformats.org/officeDocument/2006/relationships/hyperlink" Target="consultantplus://offline/ref=A04EB3C5A650FAA449A01BED4248974B6F84666FD8E6CAF359AB53ED29A5348A2AD3E445FAFF2D2DDA9B371D72BE2E4C306D38E2848C5189D63BO" TargetMode = "External"/>
	<Relationship Id="rId9" Type="http://schemas.openxmlformats.org/officeDocument/2006/relationships/hyperlink" Target="consultantplus://offline/ref=A04EB3C5A650FAA449A01BED4248974B6F84666FD8E6CAF359AB53ED29A5348A2AD3E445FAFF2D29D99B371D72BE2E4C306D38E2848C5189D63BO" TargetMode = "External"/>
	<Relationship Id="rId10" Type="http://schemas.openxmlformats.org/officeDocument/2006/relationships/hyperlink" Target="consultantplus://offline/ref=A04EB3C5A650FAA449A01BED4248974B6F84666FD8E6CAF359AB53ED29A5348A2AD3E445FAFF2D2DDD9B371D72BE2E4C306D38E2848C5189D63BO" TargetMode = "External"/>
	<Relationship Id="rId11" Type="http://schemas.openxmlformats.org/officeDocument/2006/relationships/hyperlink" Target="consultantplus://offline/ref=A04EB3C5A650FAA449A01BED4248974B6F84666FD8E6CAF359AB53ED29A5348A2AD3E445FAFF2D29D99B371D72BE2E4C306D38E2848C5189D63BO" TargetMode = "External"/>
	<Relationship Id="rId12" Type="http://schemas.openxmlformats.org/officeDocument/2006/relationships/hyperlink" Target="consultantplus://offline/ref=A04EB3C5A650FAA449A01BED4248974B6F84666FD8E6CAF359AB53ED29A5348A2AD3E445FAFF2D29D99B371D72BE2E4C306D38E2848C5189D63BO" TargetMode = "External"/>
	<Relationship Id="rId13" Type="http://schemas.openxmlformats.org/officeDocument/2006/relationships/hyperlink" Target="consultantplus://offline/ref=A04EB3C5A650FAA449A01BED4248974B6F84666FD8E6CAF359AB53ED29A5348A2AD3E445FAFF2D2DDA9B371D72BE2E4C306D38E2848C5189D63BO" TargetMode = "External"/>
	<Relationship Id="rId14" Type="http://schemas.openxmlformats.org/officeDocument/2006/relationships/hyperlink" Target="consultantplus://offline/ref=A04EB3C5A650FAA449A01BED4248974B6F84666FD8E6CAF359AB53ED29A5348A2AD3E445FAFF2D2DDD9B371D72BE2E4C306D38E2848C5189D63BO" TargetMode = "External"/>
	<Relationship Id="rId15" Type="http://schemas.openxmlformats.org/officeDocument/2006/relationships/hyperlink" Target="consultantplus://offline/ref=A04EB3C5A650FAA449A01BED4248974B6F84666FD8E6CAF359AB53ED29A5348A38D3BC49F8F63328D08E614C34DE39O" TargetMode = "External"/>
	<Relationship Id="rId16" Type="http://schemas.openxmlformats.org/officeDocument/2006/relationships/hyperlink" Target="consultantplus://offline/ref=A04EB3C5A650FAA449A01BED4248974B688C606DD9EBCAF359AB53ED29A5348A2AD3E445FAFF2C2ADA9B371D72BE2E4C306D38E2848C5189D63BO" TargetMode = "External"/>
	<Relationship Id="rId17" Type="http://schemas.openxmlformats.org/officeDocument/2006/relationships/hyperlink" Target="consultantplus://offline/ref=A04EB3C5A650FAA449A01BED4248974B6F84666FD8E6CAF359AB53ED29A5348A38D3BC49F8F63328D08E614C34DE39O" TargetMode = "External"/>
	<Relationship Id="rId18" Type="http://schemas.openxmlformats.org/officeDocument/2006/relationships/hyperlink" Target="consultantplus://offline/ref=A04EB3C5A650FAA449A01BED4248974B698C606ED3B49DF108FE5DE821F56E9A3C9AEB4DE4FF2436DB9061D43EO" TargetMode = "External"/>
	<Relationship Id="rId19" Type="http://schemas.openxmlformats.org/officeDocument/2006/relationships/hyperlink" Target="consultantplus://offline/ref=A04EB3C5A650FAA449A01BED4248974B68826162DDE2CAF359AB53ED29A5348A2AD3E445FAFF2D2ADD9B371D72BE2E4C306D38E2848C5189D63BO" TargetMode = "External"/>
	<Relationship Id="rId20" Type="http://schemas.openxmlformats.org/officeDocument/2006/relationships/hyperlink" Target="consultantplus://offline/ref=A04EB3C5A650FAA449A01BED4248974B6985676BD9E1CAF359AB53ED29A5348A2AD3E445FAFF2C2CD99B371D72BE2E4C306D38E2848C5189D63BO" TargetMode = "External"/>
	<Relationship Id="rId21" Type="http://schemas.openxmlformats.org/officeDocument/2006/relationships/hyperlink" Target="consultantplus://offline/ref=A04EB3C5A650FAA449A01BED4248974B6F856169DFE4CAF359AB53ED29A5348A2AD3E443FEF479799DC56E4E3FF52347277138E9D938O" TargetMode = "External"/>
	<Relationship Id="rId22" Type="http://schemas.openxmlformats.org/officeDocument/2006/relationships/hyperlink" Target="consultantplus://offline/ref=A04EB3C5A650FAA449A01BED4248974B6F84666FD8E6CAF359AB53ED29A5348A2AD3E445FAFF2D29D99B371D72BE2E4C306D38E2848C5189D63BO" TargetMode = "External"/>
	<Relationship Id="rId23" Type="http://schemas.openxmlformats.org/officeDocument/2006/relationships/hyperlink" Target="consultantplus://offline/ref=A04EB3C5A650FAA449A01BED4248974B6F846668DBE1CAF359AB53ED29A5348A38D3BC49F8F63328D08E614C34DE39O" TargetMode = "External"/>
	<Relationship Id="rId24" Type="http://schemas.openxmlformats.org/officeDocument/2006/relationships/hyperlink" Target="consultantplus://offline/ref=A04EB3C5A650FAA449A01BED4248974B6F84666FD8E6CAF359AB53ED29A5348A38D3BC49F8F63328D08E614C34DE39O" TargetMode = "External"/>
	<Relationship Id="rId25" Type="http://schemas.openxmlformats.org/officeDocument/2006/relationships/hyperlink" Target="consultantplus://offline/ref=A04EB3C5A650FAA449A01BED4248974B6F856169DFE4CAF359AB53ED29A5348A38D3BC49F8F63328D08E614C34DE39O" TargetMode = "External"/>
	<Relationship Id="rId26" Type="http://schemas.openxmlformats.org/officeDocument/2006/relationships/hyperlink" Target="consultantplus://offline/ref=A04EB3C5A650FAA449A01BED4248974B6F856169DFE4CAF359AB53ED29A5348A2AD3E445FAFF2D2ADC9B371D72BE2E4C306D38E2848C5189D63BO" TargetMode = "External"/>
	<Relationship Id="rId27" Type="http://schemas.openxmlformats.org/officeDocument/2006/relationships/hyperlink" Target="consultantplus://offline/ref=A04EB3C5A650FAA449A01BED4248974B6F84666FD8E6CAF359AB53ED29A5348A2AD3E445FAFF2D29D99B371D72BE2E4C306D38E2848C5189D63BO" TargetMode = "External"/>
	<Relationship Id="rId28" Type="http://schemas.openxmlformats.org/officeDocument/2006/relationships/hyperlink" Target="consultantplus://offline/ref=A04EB3C5A650FAA449A01BED4248974B6F84666FD8E6CAF359AB53ED29A5348A2AD3E445FAFF2D2DDA9B371D72BE2E4C306D38E2848C5189D63BO" TargetMode = "External"/>
	<Relationship Id="rId29" Type="http://schemas.openxmlformats.org/officeDocument/2006/relationships/hyperlink" Target="consultantplus://offline/ref=A04EB3C5A650FAA449A01BED4248974B6F84666FD8E6CAF359AB53ED29A5348A2AD3E445FAFF2D2DDD9B371D72BE2E4C306D38E2848C5189D63BO" TargetMode = "External"/>
	<Relationship Id="rId30" Type="http://schemas.openxmlformats.org/officeDocument/2006/relationships/hyperlink" Target="consultantplus://offline/ref=A04EB3C5A650FAA449A01BED4248974B6F856169DFE4CAF359AB53ED29A5348A2AD3E445FAFE267C88D4364134E23D4E306D3AEB98D83CO" TargetMode = "External"/>
	<Relationship Id="rId31" Type="http://schemas.openxmlformats.org/officeDocument/2006/relationships/hyperlink" Target="consultantplus://offline/ref=A04EB3C5A650FAA449A01BED4248974B6F84666FD8E6CAF359AB53ED29A5348A2AD3E445FAFF2D2DDA9B371D72BE2E4C306D38E2848C5189D63BO" TargetMode = "External"/>
	<Relationship Id="rId32" Type="http://schemas.openxmlformats.org/officeDocument/2006/relationships/hyperlink" Target="consultantplus://offline/ref=A04EB3C5A650FAA449A01BED4248974B6F84666FD8E6CAF359AB53ED29A5348A2AD3E445FAFF2D2DDD9B371D72BE2E4C306D38E2848C5189D63BO" TargetMode = "External"/>
	<Relationship Id="rId33" Type="http://schemas.openxmlformats.org/officeDocument/2006/relationships/hyperlink" Target="consultantplus://offline/ref=A04EB3C5A650FAA449A01BED4248974B6F84666FD8E6CAF359AB53ED29A5348A2AD3E445FAFF2D29D99B371D72BE2E4C306D38E2848C5189D63BO" TargetMode = "External"/>
	<Relationship Id="rId34" Type="http://schemas.openxmlformats.org/officeDocument/2006/relationships/hyperlink" Target="consultantplus://offline/ref=A04EB3C5A650FAA449A01BED4248974B6F84666FD8E6CAF359AB53ED29A5348A2AD3E445FAFF2D29D99B371D72BE2E4C306D38E2848C5189D63BO" TargetMode = "External"/>
	<Relationship Id="rId35" Type="http://schemas.openxmlformats.org/officeDocument/2006/relationships/hyperlink" Target="consultantplus://offline/ref=A04EB3C5A650FAA449A01BED4248974B6F84666FD8E6CAF359AB53ED29A5348A2AD3E445FAFF2D29D99B371D72BE2E4C306D38E2848C5189D63BO" TargetMode = "External"/>
	<Relationship Id="rId36" Type="http://schemas.openxmlformats.org/officeDocument/2006/relationships/hyperlink" Target="consultantplus://offline/ref=A04EB3C5A650FAA449A01BED4248974B6F84666FD8E6CAF359AB53ED29A5348A38D3BC49F8F63328D08E614C34DE39O" TargetMode = "External"/>
	<Relationship Id="rId37" Type="http://schemas.openxmlformats.org/officeDocument/2006/relationships/hyperlink" Target="consultantplus://offline/ref=A04EB3C5A650FAA449A01BED4248974B6F856169DFE4CAF359AB53ED29A5348A2AD3E445FAFF2D2CD19B371D72BE2E4C306D38E2848C5189D63BO" TargetMode = "External"/>
	<Relationship Id="rId38" Type="http://schemas.openxmlformats.org/officeDocument/2006/relationships/hyperlink" Target="consultantplus://offline/ref=A04EB3C5A650FAA449A01BED4248974B6F84666FD8E6CAF359AB53ED29A5348A38D3BC49F8F63328D08E614C34DE39O" TargetMode = "External"/>
	<Relationship Id="rId39" Type="http://schemas.openxmlformats.org/officeDocument/2006/relationships/hyperlink" Target="consultantplus://offline/ref=A04EB3C5A650FAA449A01BED4248974B688C606DD9EBCAF359AB53ED29A5348A2AD3E445FAFF2C2ADA9B371D72BE2E4C306D38E2848C5189D63BO" TargetMode = "External"/>
	<Relationship Id="rId40" Type="http://schemas.openxmlformats.org/officeDocument/2006/relationships/hyperlink" Target="consultantplus://offline/ref=A04EB3C5A650FAA449A01BED4248974B688C606DD9EBCAF359AB53ED29A5348A2AD3E445FAFF2C2ADA9B371D72BE2E4C306D38E2848C5189D63BO" TargetMode = "External"/>
	<Relationship Id="rId41" Type="http://schemas.openxmlformats.org/officeDocument/2006/relationships/hyperlink" Target="consultantplus://offline/ref=A04EB3C5A650FAA449A01BED4248974B688C606DD9EBCAF359AB53ED29A5348A38D3BC49F8F63328D08E614C34DE39O" TargetMode = "External"/>
	<Relationship Id="rId42" Type="http://schemas.openxmlformats.org/officeDocument/2006/relationships/hyperlink" Target="consultantplus://offline/ref=A04EB3C5A650FAA449A01BED4248974B688C606DD9EBCAF359AB53ED29A5348A2AD3E445FAFF2D2CD89B371D72BE2E4C306D38E2848C5189D63BO" TargetMode = "External"/>
	<Relationship Id="rId43" Type="http://schemas.openxmlformats.org/officeDocument/2006/relationships/hyperlink" Target="consultantplus://offline/ref=A04EB3C5A650FAA449A01BED4248974B688C606DD9EBCAF359AB53ED29A5348A2AD3E445FAFF2D2DDF9B371D72BE2E4C306D38E2848C5189D63BO" TargetMode = "External"/>
	<Relationship Id="rId44" Type="http://schemas.openxmlformats.org/officeDocument/2006/relationships/hyperlink" Target="consultantplus://offline/ref=A04EB3C5A650FAA449A01BED4248974B688C606DD9EBCAF359AB53ED29A5348A2AD3E445F2F479799DC56E4E3FF52347277138E9D938O" TargetMode = "External"/>
	<Relationship Id="rId45" Type="http://schemas.openxmlformats.org/officeDocument/2006/relationships/hyperlink" Target="consultantplus://offline/ref=A04EB3C5A650FAA449A01BED4248974B688C606DD9EBCAF359AB53ED29A5348A2AD3E445FAFF2D21D19B371D72BE2E4C306D38E2848C5189D63BO" TargetMode = "External"/>
	<Relationship Id="rId46" Type="http://schemas.openxmlformats.org/officeDocument/2006/relationships/hyperlink" Target="consultantplus://offline/ref=A04EB3C5A650FAA449A01BED4248974B688C606DD9EBCAF359AB53ED29A5348A2AD3E445FAFF2C2ADA9B371D72BE2E4C306D38E2848C5189D63BO" TargetMode = "External"/>
	<Relationship Id="rId47" Type="http://schemas.openxmlformats.org/officeDocument/2006/relationships/hyperlink" Target="consultantplus://offline/ref=A04EB3C5A650FAA449A01BED4248974B6F84666FD8E6CAF359AB53ED29A5348A2AD3E445FAFF2D2DDA9B371D72BE2E4C306D38E2848C5189D63BO" TargetMode = "External"/>
	<Relationship Id="rId48" Type="http://schemas.openxmlformats.org/officeDocument/2006/relationships/hyperlink" Target="consultantplus://offline/ref=A04EB3C5A650FAA449A01BED4248974B6F84666FD8E6CAF359AB53ED29A5348A2AD3E445FAFF2D2DDD9B371D72BE2E4C306D38E2848C5189D63BO" TargetMode = "External"/>
	<Relationship Id="rId49" Type="http://schemas.openxmlformats.org/officeDocument/2006/relationships/hyperlink" Target="consultantplus://offline/ref=A04EB3C5A650FAA449A01BED4248974B6F856169DDE2CAF359AB53ED29A5348A2AD3E445FAFF2D2BD99B371D72BE2E4C306D38E2848C5189D63BO" TargetMode = "External"/>
	<Relationship Id="rId50" Type="http://schemas.openxmlformats.org/officeDocument/2006/relationships/hyperlink" Target="consultantplus://offline/ref=A04EB3C5A650FAA449A01BED4248974B6F84666FD8E6CAF359AB53ED29A5348A38D3BC49F8F63328D08E614C34DE39O" TargetMode = "External"/>
	<Relationship Id="rId51" Type="http://schemas.openxmlformats.org/officeDocument/2006/relationships/hyperlink" Target="consultantplus://offline/ref=A04EB3C5A650FAA449A01BED4248974B6F84666FD8E6CAF359AB53ED29A5348A2AD3E445FAFF2D2DDD9B371D72BE2E4C306D38E2848C5189D63BO" TargetMode = "External"/>
	<Relationship Id="rId52" Type="http://schemas.openxmlformats.org/officeDocument/2006/relationships/hyperlink" Target="consultantplus://offline/ref=A04EB3C5A650FAA449A01BED4248974B6F84666FD8E6CAF359AB53ED29A5348A2AD3E445FAFF2D2DDA9B371D72BE2E4C306D38E2848C5189D63BO" TargetMode = "External"/>
	<Relationship Id="rId53" Type="http://schemas.openxmlformats.org/officeDocument/2006/relationships/hyperlink" Target="consultantplus://offline/ref=A04EB3C5A650FAA449A01BED4248974B6F84636AD1E3CAF359AB53ED29A5348A2AD3E445FAFE2E20DD9B371D72BE2E4C306D38E2848C5189D63BO" TargetMode = "External"/>
	<Relationship Id="rId54" Type="http://schemas.openxmlformats.org/officeDocument/2006/relationships/hyperlink" Target="consultantplus://offline/ref=A04EB3C5A650FAA449A01BED4248974B6F84666FD8E6CAF359AB53ED29A5348A2AD3E445FAFF2D29D99B371D72BE2E4C306D38E2848C5189D63BO" TargetMode = "External"/>
	<Relationship Id="rId55" Type="http://schemas.openxmlformats.org/officeDocument/2006/relationships/hyperlink" Target="consultantplus://offline/ref=A04EB3C5A650FAA449A01BED4248974B6F84636AD1E3CAF359AB53ED29A5348A2AD3E445FAFE2E21D19B371D72BE2E4C306D38E2848C5189D63BO" TargetMode = "External"/>
	<Relationship Id="rId56" Type="http://schemas.openxmlformats.org/officeDocument/2006/relationships/hyperlink" Target="consultantplus://offline/ref=A04EB3C5A650FAA449A01BED4248974B6F84636AD1E3CAF359AB53ED29A5348A2AD3E445FAFE2C2BDB9B371D72BE2E4C306D38E2848C5189D63BO" TargetMode = "External"/>
	<Relationship Id="rId57" Type="http://schemas.openxmlformats.org/officeDocument/2006/relationships/hyperlink" Target="consultantplus://offline/ref=A04EB3C5A650FAA449A01BED4248974B6F84636AD1E3CAF359AB53ED29A5348A2AD3E445FAFE2C2BDE9B371D72BE2E4C306D38E2848C5189D63BO" TargetMode = "External"/>
	<Relationship Id="rId58" Type="http://schemas.openxmlformats.org/officeDocument/2006/relationships/hyperlink" Target="consultantplus://offline/ref=A04EB3C5A650FAA449A01BED4248974B6F84636AD1E3CAF359AB53ED29A5348A2AD3E445FAFE2C2DD89B371D72BE2E4C306D38E2848C5189D63BO" TargetMode = "External"/>
	<Relationship Id="rId59" Type="http://schemas.openxmlformats.org/officeDocument/2006/relationships/hyperlink" Target="consultantplus://offline/ref=A04EB3C5A650FAA449A01BED4248974B6F84636AD1E3CAF359AB53ED29A5348A2AD3E445FAFE2E21DD9B371D72BE2E4C306D38E2848C5189D63BO" TargetMode = "External"/>
	<Relationship Id="rId60" Type="http://schemas.openxmlformats.org/officeDocument/2006/relationships/hyperlink" Target="consultantplus://offline/ref=A04EB3C5A650FAA449A01BED4248974B6F84666FD8E6CAF359AB53ED29A5348A2AD3E445FAFF2D2DDA9B371D72BE2E4C306D38E2848C5189D63BO" TargetMode = "External"/>
	<Relationship Id="rId61" Type="http://schemas.openxmlformats.org/officeDocument/2006/relationships/hyperlink" Target="consultantplus://offline/ref=A04EB3C5A650FAA449A01BED4248974B6F84666FD8E6CAF359AB53ED29A5348A2AD3E445FAFF2D2DDD9B371D72BE2E4C306D38E2848C5189D63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Судебной коллегии по административным делам Верховного Суда РФ от 06.04.2022 N АКПИ22-96
&lt;Об отказе в удовлетворении заявления о признании недействительными пунктов 6, 7 Правил коммерческого учета тепловой энергии, теплоносителя, утв. Постановлением Правительства РФ от 18.11.2013 N 1034&gt;</dc:title>
  <dcterms:created xsi:type="dcterms:W3CDTF">2022-09-29T14:55:03Z</dcterms:created>
</cp:coreProperties>
</file>